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4" w:rsidRPr="00423972" w:rsidRDefault="00471814" w:rsidP="00471814">
      <w:pPr>
        <w:jc w:val="right"/>
        <w:rPr>
          <w:b/>
          <w:i/>
          <w:sz w:val="20"/>
          <w:szCs w:val="20"/>
        </w:rPr>
      </w:pPr>
      <w:r w:rsidRPr="00423972">
        <w:rPr>
          <w:b/>
          <w:i/>
          <w:sz w:val="20"/>
          <w:szCs w:val="20"/>
        </w:rPr>
        <w:t xml:space="preserve">Образец титульного листа учебного </w:t>
      </w:r>
      <w:r w:rsidR="006E7B51" w:rsidRPr="00423972">
        <w:rPr>
          <w:b/>
          <w:i/>
          <w:sz w:val="20"/>
          <w:szCs w:val="20"/>
        </w:rPr>
        <w:t xml:space="preserve">или учебно-методического </w:t>
      </w:r>
      <w:r w:rsidRPr="00423972">
        <w:rPr>
          <w:b/>
          <w:i/>
          <w:sz w:val="20"/>
          <w:szCs w:val="20"/>
        </w:rPr>
        <w:t>пособия</w:t>
      </w:r>
    </w:p>
    <w:p w:rsidR="00471814" w:rsidRPr="00471814" w:rsidRDefault="00471814" w:rsidP="00471814">
      <w:pPr>
        <w:jc w:val="right"/>
        <w:rPr>
          <w:b/>
          <w:i/>
        </w:rPr>
      </w:pPr>
    </w:p>
    <w:p w:rsidR="00047BAE" w:rsidRPr="006D7007" w:rsidRDefault="006D7007">
      <w:r w:rsidRPr="006D7007">
        <w:t>ФЕДЕРАЛЬНОЕ ГОСУДАРСТВЕННОЕ БЮДЖЕТНОЕ ОБРАЗОВАТЕЛЬНОЕ  УЧРЕЖДЕНИЕ ВЫС</w:t>
      </w:r>
      <w:r>
        <w:t>ШЕГО ОБРАЗОВАНИЯ</w:t>
      </w:r>
    </w:p>
    <w:p w:rsidR="006D7007" w:rsidRDefault="006D7007">
      <w:pPr>
        <w:rPr>
          <w:sz w:val="28"/>
          <w:szCs w:val="28"/>
        </w:rPr>
      </w:pPr>
      <w:r w:rsidRPr="006D7007">
        <w:t>«САНКТ-ПЕТЕРБУРГСКИЙ ГОСУДАРСТВЕННЫЙ УНИВЕРСИТЕТ</w:t>
      </w:r>
      <w:r>
        <w:rPr>
          <w:sz w:val="28"/>
          <w:szCs w:val="28"/>
        </w:rPr>
        <w:t>»</w:t>
      </w:r>
    </w:p>
    <w:p w:rsidR="006D7007" w:rsidRPr="006D7007" w:rsidRDefault="006D7007">
      <w:pPr>
        <w:rPr>
          <w:sz w:val="28"/>
          <w:szCs w:val="28"/>
        </w:rPr>
      </w:pPr>
      <w:r w:rsidRPr="006D7007">
        <w:rPr>
          <w:sz w:val="28"/>
          <w:szCs w:val="28"/>
        </w:rPr>
        <w:t>Институт химии</w:t>
      </w:r>
    </w:p>
    <w:p w:rsidR="006D7007" w:rsidRPr="006D7007" w:rsidRDefault="006D7007">
      <w:pPr>
        <w:rPr>
          <w:sz w:val="28"/>
          <w:szCs w:val="28"/>
        </w:rPr>
      </w:pPr>
      <w:r w:rsidRPr="006D7007">
        <w:rPr>
          <w:sz w:val="28"/>
          <w:szCs w:val="28"/>
        </w:rPr>
        <w:t>Кафедра аналитической химии</w:t>
      </w:r>
    </w:p>
    <w:p w:rsidR="006D7007" w:rsidRDefault="006D7007">
      <w:pPr>
        <w:rPr>
          <w:sz w:val="28"/>
          <w:szCs w:val="28"/>
        </w:rPr>
      </w:pPr>
    </w:p>
    <w:p w:rsidR="006D7007" w:rsidRDefault="006D7007">
      <w:pPr>
        <w:rPr>
          <w:sz w:val="28"/>
          <w:szCs w:val="28"/>
        </w:rPr>
      </w:pPr>
    </w:p>
    <w:p w:rsidR="006D7007" w:rsidRPr="006D7007" w:rsidRDefault="006D7007">
      <w:pPr>
        <w:rPr>
          <w:b/>
          <w:sz w:val="28"/>
          <w:szCs w:val="28"/>
        </w:rPr>
      </w:pPr>
      <w:r w:rsidRPr="006D7007">
        <w:rPr>
          <w:b/>
          <w:sz w:val="28"/>
          <w:szCs w:val="28"/>
        </w:rPr>
        <w:t xml:space="preserve">О.В. </w:t>
      </w:r>
      <w:proofErr w:type="spellStart"/>
      <w:r w:rsidRPr="006D7007">
        <w:rPr>
          <w:b/>
          <w:sz w:val="28"/>
          <w:szCs w:val="28"/>
        </w:rPr>
        <w:t>Родинков</w:t>
      </w:r>
      <w:proofErr w:type="spellEnd"/>
      <w:r w:rsidRPr="006D7007">
        <w:rPr>
          <w:b/>
          <w:sz w:val="28"/>
          <w:szCs w:val="28"/>
        </w:rPr>
        <w:t xml:space="preserve">, Н.А. </w:t>
      </w:r>
      <w:proofErr w:type="spellStart"/>
      <w:r w:rsidRPr="006D7007">
        <w:rPr>
          <w:b/>
          <w:sz w:val="28"/>
          <w:szCs w:val="28"/>
        </w:rPr>
        <w:t>Бокач</w:t>
      </w:r>
      <w:proofErr w:type="spellEnd"/>
      <w:r w:rsidRPr="006D7007">
        <w:rPr>
          <w:b/>
          <w:sz w:val="28"/>
          <w:szCs w:val="28"/>
        </w:rPr>
        <w:t>, А.В. Булатов</w:t>
      </w:r>
    </w:p>
    <w:p w:rsidR="006D7007" w:rsidRDefault="006D7007">
      <w:pPr>
        <w:rPr>
          <w:sz w:val="28"/>
          <w:szCs w:val="28"/>
        </w:rPr>
      </w:pPr>
    </w:p>
    <w:p w:rsidR="00471814" w:rsidRDefault="00471814">
      <w:pPr>
        <w:rPr>
          <w:sz w:val="28"/>
          <w:szCs w:val="28"/>
        </w:rPr>
      </w:pPr>
    </w:p>
    <w:p w:rsidR="006D7007" w:rsidRDefault="006D7007">
      <w:pPr>
        <w:rPr>
          <w:sz w:val="28"/>
          <w:szCs w:val="28"/>
        </w:rPr>
      </w:pPr>
    </w:p>
    <w:p w:rsidR="006D7007" w:rsidRPr="00471814" w:rsidRDefault="006D7007">
      <w:pPr>
        <w:rPr>
          <w:b/>
          <w:sz w:val="28"/>
          <w:szCs w:val="28"/>
        </w:rPr>
      </w:pPr>
      <w:r w:rsidRPr="00471814">
        <w:rPr>
          <w:b/>
          <w:sz w:val="28"/>
          <w:szCs w:val="28"/>
        </w:rPr>
        <w:t>ОСНОВЫ МЕТРОЛОГИИ ФИЗИКО-ХИМИЧЕСКИХ ИЗМЕРЕНИЙ              И ХИМИЧЕСКОГО АНАЛИЗА</w:t>
      </w:r>
    </w:p>
    <w:p w:rsidR="006D7007" w:rsidRDefault="006D7007">
      <w:pPr>
        <w:rPr>
          <w:sz w:val="28"/>
          <w:szCs w:val="28"/>
        </w:rPr>
      </w:pPr>
    </w:p>
    <w:p w:rsidR="00471814" w:rsidRDefault="00471814">
      <w:pPr>
        <w:rPr>
          <w:sz w:val="28"/>
          <w:szCs w:val="28"/>
        </w:rPr>
      </w:pPr>
    </w:p>
    <w:p w:rsidR="006D7007" w:rsidRPr="006D7007" w:rsidRDefault="006D7007">
      <w:pPr>
        <w:rPr>
          <w:i/>
          <w:sz w:val="28"/>
          <w:szCs w:val="28"/>
        </w:rPr>
      </w:pPr>
      <w:r w:rsidRPr="006D7007">
        <w:rPr>
          <w:i/>
          <w:sz w:val="28"/>
          <w:szCs w:val="28"/>
        </w:rPr>
        <w:t>Учебное пособие</w:t>
      </w:r>
    </w:p>
    <w:p w:rsidR="006D7007" w:rsidRDefault="006D7007">
      <w:pPr>
        <w:rPr>
          <w:sz w:val="28"/>
          <w:szCs w:val="28"/>
        </w:rPr>
      </w:pPr>
    </w:p>
    <w:p w:rsidR="00471814" w:rsidRDefault="00471814">
      <w:pPr>
        <w:rPr>
          <w:sz w:val="28"/>
          <w:szCs w:val="28"/>
        </w:rPr>
      </w:pPr>
    </w:p>
    <w:p w:rsidR="006D7007" w:rsidRDefault="006D7007">
      <w:pPr>
        <w:rPr>
          <w:sz w:val="28"/>
          <w:szCs w:val="28"/>
        </w:rPr>
      </w:pPr>
    </w:p>
    <w:p w:rsidR="006D7007" w:rsidRDefault="006D7007">
      <w:pPr>
        <w:rPr>
          <w:sz w:val="28"/>
          <w:szCs w:val="28"/>
        </w:rPr>
      </w:pPr>
    </w:p>
    <w:p w:rsidR="006D7007" w:rsidRDefault="006D7007">
      <w:pPr>
        <w:rPr>
          <w:sz w:val="28"/>
          <w:szCs w:val="28"/>
        </w:rPr>
      </w:pPr>
    </w:p>
    <w:p w:rsidR="00471814" w:rsidRDefault="00471814">
      <w:pPr>
        <w:rPr>
          <w:sz w:val="28"/>
          <w:szCs w:val="28"/>
        </w:rPr>
      </w:pPr>
    </w:p>
    <w:p w:rsidR="00471814" w:rsidRDefault="00471814">
      <w:pPr>
        <w:rPr>
          <w:sz w:val="28"/>
          <w:szCs w:val="28"/>
        </w:rPr>
      </w:pPr>
    </w:p>
    <w:p w:rsidR="006D7007" w:rsidRDefault="006D7007">
      <w:pPr>
        <w:rPr>
          <w:sz w:val="28"/>
          <w:szCs w:val="28"/>
        </w:rPr>
      </w:pPr>
    </w:p>
    <w:p w:rsidR="006D7007" w:rsidRDefault="006D7007">
      <w:pPr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471814" w:rsidRDefault="00471814">
      <w:pPr>
        <w:rPr>
          <w:sz w:val="28"/>
          <w:szCs w:val="28"/>
        </w:rPr>
      </w:pPr>
      <w:r>
        <w:rPr>
          <w:sz w:val="28"/>
          <w:szCs w:val="28"/>
        </w:rPr>
        <w:t>Издательство «ВВМ»</w:t>
      </w:r>
    </w:p>
    <w:p w:rsidR="006D7007" w:rsidRDefault="006D7007">
      <w:pPr>
        <w:rPr>
          <w:sz w:val="28"/>
          <w:szCs w:val="28"/>
        </w:rPr>
      </w:pPr>
      <w:r>
        <w:rPr>
          <w:sz w:val="28"/>
          <w:szCs w:val="28"/>
        </w:rPr>
        <w:t>2010</w:t>
      </w:r>
    </w:p>
    <w:p w:rsidR="00423972" w:rsidRDefault="00423972">
      <w:pPr>
        <w:rPr>
          <w:sz w:val="28"/>
          <w:szCs w:val="28"/>
        </w:rPr>
      </w:pPr>
    </w:p>
    <w:p w:rsidR="002E16C5" w:rsidRDefault="002E16C5">
      <w:pPr>
        <w:rPr>
          <w:sz w:val="28"/>
          <w:szCs w:val="28"/>
        </w:rPr>
      </w:pPr>
    </w:p>
    <w:p w:rsidR="00471814" w:rsidRPr="00423972" w:rsidRDefault="00471814" w:rsidP="00471814">
      <w:pPr>
        <w:jc w:val="right"/>
        <w:rPr>
          <w:b/>
          <w:i/>
          <w:sz w:val="20"/>
          <w:szCs w:val="20"/>
        </w:rPr>
      </w:pPr>
      <w:r w:rsidRPr="00423972">
        <w:rPr>
          <w:b/>
          <w:i/>
          <w:sz w:val="20"/>
          <w:szCs w:val="20"/>
        </w:rPr>
        <w:t>Образец оборота титульного листа учебного</w:t>
      </w:r>
      <w:r w:rsidR="00CB5DF5" w:rsidRPr="00423972">
        <w:rPr>
          <w:b/>
          <w:i/>
          <w:sz w:val="20"/>
          <w:szCs w:val="20"/>
        </w:rPr>
        <w:t xml:space="preserve"> или учебно-методического пособия</w:t>
      </w:r>
      <w:r w:rsidRPr="00423972">
        <w:rPr>
          <w:b/>
          <w:i/>
          <w:sz w:val="20"/>
          <w:szCs w:val="20"/>
        </w:rPr>
        <w:t xml:space="preserve"> </w:t>
      </w:r>
    </w:p>
    <w:p w:rsidR="00471814" w:rsidRDefault="00471814" w:rsidP="00471814">
      <w:pPr>
        <w:jc w:val="right"/>
        <w:rPr>
          <w:b/>
          <w:i/>
        </w:rPr>
      </w:pPr>
    </w:p>
    <w:p w:rsidR="00471814" w:rsidRDefault="00471814" w:rsidP="002E16C5">
      <w:pPr>
        <w:rPr>
          <w:i/>
        </w:rPr>
      </w:pPr>
      <w:r w:rsidRPr="006E7B51">
        <w:rPr>
          <w:i/>
        </w:rPr>
        <w:t xml:space="preserve">Рекомендовано Учебно-методической комиссией </w:t>
      </w:r>
      <w:r w:rsidR="002E16C5" w:rsidRPr="006E7B51">
        <w:rPr>
          <w:i/>
        </w:rPr>
        <w:t>Института химии СПбГУ</w:t>
      </w:r>
    </w:p>
    <w:p w:rsidR="006E7B51" w:rsidRPr="006E7B51" w:rsidRDefault="006E7B51" w:rsidP="002E16C5">
      <w:pPr>
        <w:rPr>
          <w:i/>
        </w:rPr>
      </w:pPr>
      <w:r>
        <w:rPr>
          <w:i/>
        </w:rPr>
        <w:t xml:space="preserve">Одобрено на заседании кафедры аналитической химии </w:t>
      </w:r>
    </w:p>
    <w:p w:rsidR="002E16C5" w:rsidRDefault="002E16C5" w:rsidP="002E16C5">
      <w:pPr>
        <w:rPr>
          <w:b/>
        </w:rPr>
      </w:pPr>
    </w:p>
    <w:p w:rsidR="002E16C5" w:rsidRDefault="002E16C5" w:rsidP="002E16C5">
      <w:r>
        <w:t>Рецензенты: д-р хим. наук, проф. И.Г. Зенкевич;</w:t>
      </w:r>
    </w:p>
    <w:p w:rsidR="002E16C5" w:rsidRDefault="002E16C5" w:rsidP="002E16C5">
      <w:r>
        <w:t>д-р физ.-мат. наук, проф. Г.А. Скоробогатов</w:t>
      </w:r>
    </w:p>
    <w:p w:rsidR="006E7B51" w:rsidRDefault="006E7B51" w:rsidP="002E16C5"/>
    <w:p w:rsidR="002E16C5" w:rsidRDefault="002E16C5" w:rsidP="002E16C5"/>
    <w:p w:rsidR="002E16C5" w:rsidRDefault="002E16C5" w:rsidP="002E16C5">
      <w:pPr>
        <w:jc w:val="both"/>
        <w:rPr>
          <w:b/>
        </w:rPr>
      </w:pPr>
      <w:proofErr w:type="spellStart"/>
      <w:r w:rsidRPr="002E16C5">
        <w:rPr>
          <w:b/>
        </w:rPr>
        <w:t>Родинков</w:t>
      </w:r>
      <w:proofErr w:type="spellEnd"/>
      <w:r w:rsidRPr="002E16C5">
        <w:rPr>
          <w:b/>
        </w:rPr>
        <w:t xml:space="preserve"> О.В., </w:t>
      </w:r>
      <w:proofErr w:type="spellStart"/>
      <w:r w:rsidRPr="002E16C5">
        <w:rPr>
          <w:b/>
        </w:rPr>
        <w:t>Бокач</w:t>
      </w:r>
      <w:proofErr w:type="spellEnd"/>
      <w:r w:rsidRPr="002E16C5">
        <w:rPr>
          <w:b/>
        </w:rPr>
        <w:t xml:space="preserve"> Н.А., Булатов А.В.    </w:t>
      </w:r>
    </w:p>
    <w:p w:rsidR="002E16C5" w:rsidRDefault="002E16C5" w:rsidP="002E16C5">
      <w:pPr>
        <w:jc w:val="both"/>
      </w:pPr>
      <w:r>
        <w:rPr>
          <w:b/>
        </w:rPr>
        <w:tab/>
      </w:r>
      <w:r>
        <w:t>Метрология физико-химических измерений и химического анализа</w:t>
      </w:r>
      <w:r w:rsidR="006E7B51">
        <w:t xml:space="preserve"> </w:t>
      </w:r>
      <w:r w:rsidR="006E7B51" w:rsidRPr="006E7B51">
        <w:t>[</w:t>
      </w:r>
      <w:r w:rsidR="006E7B51">
        <w:t>Текст</w:t>
      </w:r>
      <w:r w:rsidR="006E7B51" w:rsidRPr="006E7B51">
        <w:t>]</w:t>
      </w:r>
      <w:r w:rsidR="006E7B51">
        <w:t>: учеб</w:t>
      </w:r>
      <w:proofErr w:type="gramStart"/>
      <w:r w:rsidR="006E7B51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–</w:t>
      </w:r>
      <w:r w:rsidR="006E7B51">
        <w:t xml:space="preserve"> СПб: ВВМ, 2010</w:t>
      </w:r>
      <w:r>
        <w:t xml:space="preserve"> – 133 с.</w:t>
      </w:r>
    </w:p>
    <w:p w:rsidR="002E16C5" w:rsidRPr="007C7505" w:rsidRDefault="002E16C5" w:rsidP="002E16C5">
      <w:pPr>
        <w:jc w:val="both"/>
      </w:pPr>
      <w:r>
        <w:tab/>
      </w:r>
      <w:r>
        <w:rPr>
          <w:lang w:val="en-US"/>
        </w:rPr>
        <w:t>ISBN</w:t>
      </w:r>
      <w:r w:rsidRPr="007C7505">
        <w:t xml:space="preserve"> 978-5-9651-0424-6</w:t>
      </w:r>
    </w:p>
    <w:p w:rsidR="002E16C5" w:rsidRPr="002E16C5" w:rsidRDefault="002E16C5" w:rsidP="002E16C5">
      <w:pPr>
        <w:jc w:val="both"/>
      </w:pPr>
      <w:r w:rsidRPr="007C7505">
        <w:tab/>
      </w:r>
      <w:r>
        <w:t xml:space="preserve"> </w:t>
      </w:r>
      <w:r w:rsidRPr="002E16C5">
        <w:t xml:space="preserve">Изложены  основные положения теоретической метрологии и принципы единства измерений, необходимые для рационального выполнения физико-химических измерений  и химического анализа.  Рассмотрены закономерности нормального и других наиболее распространенных видов распределения случайных величин при выполнении физико-химических измерений. Даны алгоритмы обработки результатов анализа и оценки его погрешностей  при выполнении однократных и многократных измерений,  обсуждаются различные способы хранения и воспроизведения единиц концентрации и количественное описание неопределенности в количественном химическом анализе.  Учебный материал снабжен примерами решения конкретных задач, приведены задачи для самостоятельного решения.  </w:t>
      </w:r>
    </w:p>
    <w:p w:rsidR="002E16C5" w:rsidRPr="002E16C5" w:rsidRDefault="002E16C5" w:rsidP="002E16C5">
      <w:pPr>
        <w:jc w:val="both"/>
      </w:pPr>
      <w:r>
        <w:tab/>
      </w:r>
      <w:r w:rsidRPr="002E16C5">
        <w:t>Пособие предназначено для студентов химических факультетов университетов.</w:t>
      </w:r>
    </w:p>
    <w:p w:rsidR="006E7B51" w:rsidRDefault="006E7B51" w:rsidP="006E7B51">
      <w:pPr>
        <w:jc w:val="right"/>
      </w:pPr>
    </w:p>
    <w:p w:rsidR="002E16C5" w:rsidRDefault="006E7B51" w:rsidP="006E7B51">
      <w:pPr>
        <w:jc w:val="right"/>
      </w:pPr>
      <w:r>
        <w:t>УДК 54.08:543.544</w:t>
      </w:r>
    </w:p>
    <w:p w:rsidR="00CB5DF5" w:rsidRPr="002E16C5" w:rsidRDefault="00CB5DF5" w:rsidP="006E7B51">
      <w:pPr>
        <w:jc w:val="right"/>
      </w:pPr>
      <w:r>
        <w:t>ББК 22.253</w:t>
      </w:r>
    </w:p>
    <w:p w:rsidR="00471814" w:rsidRDefault="00471814">
      <w:pPr>
        <w:rPr>
          <w:sz w:val="28"/>
          <w:szCs w:val="28"/>
        </w:rPr>
      </w:pPr>
    </w:p>
    <w:p w:rsidR="006D7007" w:rsidRDefault="006D7007">
      <w:pPr>
        <w:rPr>
          <w:sz w:val="28"/>
          <w:szCs w:val="28"/>
        </w:rPr>
      </w:pPr>
    </w:p>
    <w:p w:rsidR="00471814" w:rsidRDefault="00471814">
      <w:pPr>
        <w:rPr>
          <w:sz w:val="28"/>
          <w:szCs w:val="28"/>
        </w:rPr>
      </w:pPr>
    </w:p>
    <w:p w:rsidR="00CB5DF5" w:rsidRDefault="00CB5DF5">
      <w:pPr>
        <w:rPr>
          <w:sz w:val="28"/>
          <w:szCs w:val="28"/>
        </w:rPr>
      </w:pPr>
    </w:p>
    <w:p w:rsidR="00CB5DF5" w:rsidRDefault="00CB5DF5">
      <w:pPr>
        <w:rPr>
          <w:sz w:val="28"/>
          <w:szCs w:val="28"/>
        </w:rPr>
      </w:pPr>
    </w:p>
    <w:p w:rsidR="00CB5DF5" w:rsidRDefault="00CB5DF5">
      <w:pPr>
        <w:rPr>
          <w:sz w:val="28"/>
          <w:szCs w:val="28"/>
        </w:rPr>
      </w:pPr>
    </w:p>
    <w:p w:rsidR="00CB5DF5" w:rsidRPr="00423972" w:rsidRDefault="00CB5DF5">
      <w:pPr>
        <w:rPr>
          <w:sz w:val="20"/>
          <w:szCs w:val="20"/>
        </w:rPr>
      </w:pPr>
    </w:p>
    <w:p w:rsidR="00CB5DF5" w:rsidRPr="00423972" w:rsidRDefault="00CB5DF5" w:rsidP="00CB5DF5">
      <w:pPr>
        <w:jc w:val="right"/>
        <w:rPr>
          <w:b/>
          <w:i/>
          <w:sz w:val="20"/>
          <w:szCs w:val="20"/>
        </w:rPr>
      </w:pPr>
      <w:r w:rsidRPr="00423972">
        <w:rPr>
          <w:b/>
          <w:i/>
          <w:sz w:val="20"/>
          <w:szCs w:val="20"/>
        </w:rPr>
        <w:t xml:space="preserve">Образец титульного листа методических указаний или практического  руководства </w:t>
      </w:r>
    </w:p>
    <w:p w:rsidR="00CB5DF5" w:rsidRPr="00CB5DF5" w:rsidRDefault="00CB5DF5" w:rsidP="00CB5DF5">
      <w:pPr>
        <w:jc w:val="right"/>
        <w:rPr>
          <w:b/>
          <w:i/>
          <w:sz w:val="28"/>
          <w:szCs w:val="28"/>
        </w:rPr>
      </w:pPr>
    </w:p>
    <w:p w:rsidR="00CB5DF5" w:rsidRPr="00F9427C" w:rsidRDefault="00CB5DF5" w:rsidP="00CB5DF5">
      <w:r w:rsidRPr="00F9427C">
        <w:t>ФЕДЕРАЛЬНОЕ ГОСУДАРСТВЕННОЕ БЮДЖЕТНОЕ ОБРАЗОВАТЕЛЬНОЕ  УЧРЕЖДЕНИЕ ВЫСШЕГО ОБРАЗОВАНИЯ</w:t>
      </w:r>
    </w:p>
    <w:p w:rsidR="00CB5DF5" w:rsidRPr="00F9427C" w:rsidRDefault="00CB5DF5" w:rsidP="00CB5DF5">
      <w:r w:rsidRPr="00F9427C">
        <w:t>«САНКТ-ПЕТЕРБУРГСКИЙ ГОСУДАРСТВЕННЫЙ УНИВЕРСИТЕТ»</w:t>
      </w:r>
    </w:p>
    <w:p w:rsidR="00CB5DF5" w:rsidRPr="00CB5DF5" w:rsidRDefault="00CB5DF5" w:rsidP="00CB5DF5">
      <w:pPr>
        <w:rPr>
          <w:sz w:val="28"/>
          <w:szCs w:val="28"/>
        </w:rPr>
      </w:pPr>
      <w:r w:rsidRPr="00CB5DF5">
        <w:rPr>
          <w:sz w:val="28"/>
          <w:szCs w:val="28"/>
        </w:rPr>
        <w:t>Институт химии</w:t>
      </w:r>
    </w:p>
    <w:p w:rsidR="00CB5DF5" w:rsidRDefault="00CB5DF5" w:rsidP="00CB5DF5">
      <w:pPr>
        <w:rPr>
          <w:sz w:val="28"/>
          <w:szCs w:val="28"/>
        </w:rPr>
      </w:pPr>
      <w:r>
        <w:rPr>
          <w:sz w:val="28"/>
          <w:szCs w:val="28"/>
        </w:rPr>
        <w:t>Кафедра физической</w:t>
      </w:r>
      <w:r w:rsidRPr="00CB5DF5">
        <w:rPr>
          <w:sz w:val="28"/>
          <w:szCs w:val="28"/>
        </w:rPr>
        <w:t xml:space="preserve"> химии</w:t>
      </w:r>
    </w:p>
    <w:p w:rsidR="00CB5DF5" w:rsidRDefault="00CB5DF5" w:rsidP="00CB5DF5">
      <w:pPr>
        <w:rPr>
          <w:sz w:val="28"/>
          <w:szCs w:val="28"/>
        </w:rPr>
      </w:pPr>
    </w:p>
    <w:p w:rsidR="0017605C" w:rsidRDefault="0017605C" w:rsidP="00CB5DF5">
      <w:pPr>
        <w:rPr>
          <w:sz w:val="28"/>
          <w:szCs w:val="28"/>
        </w:rPr>
      </w:pPr>
    </w:p>
    <w:p w:rsidR="0017605C" w:rsidRPr="00CB5DF5" w:rsidRDefault="0017605C" w:rsidP="00CB5DF5">
      <w:pPr>
        <w:rPr>
          <w:sz w:val="28"/>
          <w:szCs w:val="28"/>
        </w:rPr>
      </w:pPr>
    </w:p>
    <w:p w:rsidR="00CB5DF5" w:rsidRPr="0017605C" w:rsidRDefault="00ED52D4">
      <w:pPr>
        <w:rPr>
          <w:b/>
          <w:sz w:val="28"/>
          <w:szCs w:val="28"/>
        </w:rPr>
      </w:pPr>
      <w:r w:rsidRPr="0017605C">
        <w:rPr>
          <w:b/>
          <w:sz w:val="28"/>
          <w:szCs w:val="28"/>
        </w:rPr>
        <w:t>ИССЛЕДОВАНИЕ</w:t>
      </w:r>
      <w:r w:rsidR="00CB5DF5" w:rsidRPr="0017605C">
        <w:rPr>
          <w:b/>
          <w:sz w:val="28"/>
          <w:szCs w:val="28"/>
        </w:rPr>
        <w:t xml:space="preserve"> СВОЙСТВ РАСТВОРОВ ЭЛЕКТРОЛИТОВ</w:t>
      </w:r>
    </w:p>
    <w:p w:rsidR="00F9427C" w:rsidRDefault="00F9427C"/>
    <w:p w:rsidR="00ED52D4" w:rsidRPr="0017605C" w:rsidRDefault="00F9427C">
      <w:pPr>
        <w:rPr>
          <w:i/>
        </w:rPr>
      </w:pPr>
      <w:r w:rsidRPr="0017605C">
        <w:rPr>
          <w:i/>
        </w:rPr>
        <w:t xml:space="preserve">Методические указания по выполнению лабораторных работ </w:t>
      </w:r>
      <w:r w:rsidR="0017605C" w:rsidRPr="0017605C">
        <w:rPr>
          <w:i/>
        </w:rPr>
        <w:t xml:space="preserve">в практикуме </w:t>
      </w:r>
      <w:r w:rsidR="0017605C">
        <w:rPr>
          <w:i/>
        </w:rPr>
        <w:t xml:space="preserve">                      </w:t>
      </w:r>
      <w:r w:rsidR="0017605C" w:rsidRPr="0017605C">
        <w:rPr>
          <w:i/>
        </w:rPr>
        <w:t xml:space="preserve">по физической химии </w:t>
      </w:r>
      <w:r w:rsidRPr="0017605C">
        <w:rPr>
          <w:i/>
        </w:rPr>
        <w:t xml:space="preserve">для студентов </w:t>
      </w:r>
      <w:r w:rsidR="0017605C" w:rsidRPr="0017605C">
        <w:rPr>
          <w:i/>
        </w:rPr>
        <w:t>магистратуры</w:t>
      </w:r>
      <w:r w:rsidR="0017605C">
        <w:rPr>
          <w:i/>
        </w:rPr>
        <w:t>, обучающихся по ООП</w:t>
      </w:r>
      <w:r w:rsidR="0017605C" w:rsidRPr="0017605C">
        <w:rPr>
          <w:i/>
        </w:rPr>
        <w:t xml:space="preserve"> «Химия»</w:t>
      </w:r>
    </w:p>
    <w:p w:rsidR="00F9427C" w:rsidRDefault="00F9427C"/>
    <w:p w:rsidR="0017605C" w:rsidRDefault="0017605C"/>
    <w:p w:rsidR="00F9427C" w:rsidRPr="0017605C" w:rsidRDefault="00F9427C">
      <w:pPr>
        <w:rPr>
          <w:b/>
          <w:sz w:val="28"/>
          <w:szCs w:val="28"/>
        </w:rPr>
      </w:pPr>
      <w:r w:rsidRPr="0017605C">
        <w:rPr>
          <w:b/>
          <w:sz w:val="28"/>
          <w:szCs w:val="28"/>
        </w:rPr>
        <w:t xml:space="preserve">Составители:   А.С.  Казак,  А.А. Старикова,  О.Е. Васильева </w:t>
      </w:r>
    </w:p>
    <w:p w:rsidR="00F9427C" w:rsidRDefault="00F9427C" w:rsidP="00F9427C"/>
    <w:p w:rsidR="0017605C" w:rsidRDefault="0017605C" w:rsidP="0017605C"/>
    <w:p w:rsidR="0017605C" w:rsidRDefault="0017605C" w:rsidP="0017605C"/>
    <w:p w:rsidR="0017605C" w:rsidRDefault="0017605C" w:rsidP="0017605C"/>
    <w:p w:rsidR="0017605C" w:rsidRDefault="0017605C" w:rsidP="0017605C"/>
    <w:p w:rsidR="0017605C" w:rsidRDefault="0017605C" w:rsidP="0017605C"/>
    <w:p w:rsidR="0017605C" w:rsidRDefault="0017605C" w:rsidP="0017605C"/>
    <w:p w:rsidR="0017605C" w:rsidRDefault="0017605C" w:rsidP="0017605C"/>
    <w:p w:rsidR="0017605C" w:rsidRDefault="0017605C" w:rsidP="0017605C"/>
    <w:p w:rsidR="0017605C" w:rsidRDefault="0017605C" w:rsidP="0017605C"/>
    <w:p w:rsidR="0017605C" w:rsidRPr="0017605C" w:rsidRDefault="0017605C" w:rsidP="0017605C">
      <w:pPr>
        <w:rPr>
          <w:sz w:val="28"/>
          <w:szCs w:val="28"/>
        </w:rPr>
      </w:pPr>
      <w:r w:rsidRPr="0017605C">
        <w:rPr>
          <w:sz w:val="28"/>
          <w:szCs w:val="28"/>
        </w:rPr>
        <w:t>Санкт-Петербург</w:t>
      </w:r>
    </w:p>
    <w:p w:rsidR="0017605C" w:rsidRPr="0017605C" w:rsidRDefault="0017605C" w:rsidP="0017605C">
      <w:pPr>
        <w:rPr>
          <w:sz w:val="28"/>
          <w:szCs w:val="28"/>
        </w:rPr>
      </w:pPr>
      <w:r w:rsidRPr="0017605C">
        <w:rPr>
          <w:sz w:val="28"/>
          <w:szCs w:val="28"/>
        </w:rPr>
        <w:t>Издательство «ВВМ»</w:t>
      </w:r>
    </w:p>
    <w:p w:rsidR="00F9427C" w:rsidRDefault="0017605C" w:rsidP="0017605C">
      <w:pPr>
        <w:rPr>
          <w:sz w:val="28"/>
          <w:szCs w:val="28"/>
        </w:rPr>
      </w:pPr>
      <w:r w:rsidRPr="0017605C">
        <w:rPr>
          <w:sz w:val="28"/>
          <w:szCs w:val="28"/>
        </w:rPr>
        <w:t>2017</w:t>
      </w:r>
    </w:p>
    <w:p w:rsidR="0098401C" w:rsidRDefault="0098401C" w:rsidP="0017605C">
      <w:pPr>
        <w:rPr>
          <w:sz w:val="28"/>
          <w:szCs w:val="28"/>
        </w:rPr>
      </w:pPr>
    </w:p>
    <w:p w:rsidR="00423972" w:rsidRDefault="00423972" w:rsidP="0017605C">
      <w:pPr>
        <w:rPr>
          <w:sz w:val="28"/>
          <w:szCs w:val="28"/>
        </w:rPr>
      </w:pPr>
    </w:p>
    <w:p w:rsidR="0098401C" w:rsidRPr="00423972" w:rsidRDefault="0098401C" w:rsidP="0098401C">
      <w:pPr>
        <w:jc w:val="right"/>
        <w:rPr>
          <w:b/>
          <w:i/>
          <w:sz w:val="20"/>
          <w:szCs w:val="20"/>
        </w:rPr>
      </w:pPr>
      <w:r w:rsidRPr="00423972">
        <w:rPr>
          <w:b/>
          <w:i/>
          <w:sz w:val="20"/>
          <w:szCs w:val="20"/>
        </w:rPr>
        <w:lastRenderedPageBreak/>
        <w:t xml:space="preserve">Образец оборота титульного листа методических указаний или практического руководства пособия </w:t>
      </w:r>
    </w:p>
    <w:p w:rsidR="0098401C" w:rsidRPr="0098401C" w:rsidRDefault="0098401C" w:rsidP="0098401C">
      <w:pPr>
        <w:rPr>
          <w:b/>
          <w:i/>
          <w:sz w:val="28"/>
          <w:szCs w:val="28"/>
        </w:rPr>
      </w:pPr>
    </w:p>
    <w:p w:rsidR="0098401C" w:rsidRPr="0098401C" w:rsidRDefault="0098401C" w:rsidP="0098401C">
      <w:pPr>
        <w:rPr>
          <w:i/>
          <w:sz w:val="28"/>
          <w:szCs w:val="28"/>
        </w:rPr>
      </w:pPr>
      <w:r w:rsidRPr="0098401C">
        <w:rPr>
          <w:i/>
          <w:sz w:val="28"/>
          <w:szCs w:val="28"/>
        </w:rPr>
        <w:t>Ре</w:t>
      </w:r>
      <w:r w:rsidR="00C000EF">
        <w:rPr>
          <w:i/>
          <w:sz w:val="28"/>
          <w:szCs w:val="28"/>
        </w:rPr>
        <w:t>комендованы</w:t>
      </w:r>
      <w:r w:rsidRPr="0098401C">
        <w:rPr>
          <w:i/>
          <w:sz w:val="28"/>
          <w:szCs w:val="28"/>
        </w:rPr>
        <w:t xml:space="preserve"> Учебно-методической комиссией Института химии СПбГУ</w:t>
      </w:r>
    </w:p>
    <w:p w:rsidR="0098401C" w:rsidRPr="0098401C" w:rsidRDefault="0098401C" w:rsidP="0098401C">
      <w:pPr>
        <w:rPr>
          <w:i/>
          <w:sz w:val="28"/>
          <w:szCs w:val="28"/>
        </w:rPr>
      </w:pPr>
      <w:r w:rsidRPr="0098401C">
        <w:rPr>
          <w:i/>
          <w:sz w:val="28"/>
          <w:szCs w:val="28"/>
        </w:rPr>
        <w:t>Одо</w:t>
      </w:r>
      <w:r w:rsidR="00C000EF">
        <w:rPr>
          <w:i/>
          <w:sz w:val="28"/>
          <w:szCs w:val="28"/>
        </w:rPr>
        <w:t>брены</w:t>
      </w:r>
      <w:r w:rsidRPr="0098401C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заседании кафедры физической</w:t>
      </w:r>
      <w:r w:rsidRPr="0098401C">
        <w:rPr>
          <w:i/>
          <w:sz w:val="28"/>
          <w:szCs w:val="28"/>
        </w:rPr>
        <w:t xml:space="preserve"> химии </w:t>
      </w:r>
    </w:p>
    <w:p w:rsidR="0098401C" w:rsidRDefault="0098401C" w:rsidP="0098401C">
      <w:pPr>
        <w:rPr>
          <w:b/>
          <w:sz w:val="28"/>
          <w:szCs w:val="28"/>
        </w:rPr>
      </w:pPr>
    </w:p>
    <w:p w:rsidR="0098401C" w:rsidRPr="009A3156" w:rsidRDefault="0098401C" w:rsidP="0098401C">
      <w:pPr>
        <w:rPr>
          <w:b/>
        </w:rPr>
      </w:pPr>
      <w:proofErr w:type="gramStart"/>
      <w:r w:rsidRPr="009A3156">
        <w:t>Рецензенты: д.х.н., доц. А.В. Румянцев (</w:t>
      </w:r>
      <w:proofErr w:type="spellStart"/>
      <w:r w:rsidRPr="009A3156">
        <w:t>СПбГТИ</w:t>
      </w:r>
      <w:proofErr w:type="spellEnd"/>
      <w:r w:rsidRPr="009A3156">
        <w:t xml:space="preserve"> (Технический университет))</w:t>
      </w:r>
      <w:r w:rsidR="009A3156">
        <w:t>;</w:t>
      </w:r>
      <w:r w:rsidRPr="009A3156">
        <w:t xml:space="preserve"> </w:t>
      </w:r>
      <w:r w:rsidR="009A3156">
        <w:t xml:space="preserve">           </w:t>
      </w:r>
      <w:r w:rsidRPr="009A3156">
        <w:t xml:space="preserve"> </w:t>
      </w:r>
      <w:r w:rsidR="00C000EF">
        <w:t>к.х.н.</w:t>
      </w:r>
      <w:r w:rsidRPr="009A3156">
        <w:t xml:space="preserve"> Т.А. </w:t>
      </w:r>
      <w:proofErr w:type="spellStart"/>
      <w:r w:rsidRPr="009A3156">
        <w:t>Скрипникова</w:t>
      </w:r>
      <w:proofErr w:type="spellEnd"/>
      <w:r w:rsidRPr="009A3156">
        <w:t xml:space="preserve"> (СПбГУ  пром</w:t>
      </w:r>
      <w:r w:rsidR="009A3156">
        <w:t>ышленных</w:t>
      </w:r>
      <w:r w:rsidRPr="009A3156">
        <w:t xml:space="preserve"> технологий и дизайна) </w:t>
      </w:r>
      <w:proofErr w:type="gramEnd"/>
    </w:p>
    <w:p w:rsidR="0098401C" w:rsidRPr="0098401C" w:rsidRDefault="0098401C" w:rsidP="0098401C">
      <w:pPr>
        <w:rPr>
          <w:b/>
          <w:sz w:val="28"/>
          <w:szCs w:val="28"/>
        </w:rPr>
      </w:pPr>
    </w:p>
    <w:p w:rsidR="009A3156" w:rsidRPr="009A3156" w:rsidRDefault="009A3156" w:rsidP="009A3156">
      <w:pPr>
        <w:jc w:val="both"/>
      </w:pPr>
      <w:r>
        <w:tab/>
        <w:t>И</w:t>
      </w:r>
      <w:r w:rsidRPr="009A3156">
        <w:t>сследование свойств растворов электролитов</w:t>
      </w:r>
      <w:r>
        <w:t xml:space="preserve"> </w:t>
      </w:r>
      <w:r w:rsidRPr="009A3156">
        <w:t>[</w:t>
      </w:r>
      <w:r>
        <w:t>Текст</w:t>
      </w:r>
      <w:r w:rsidRPr="009A3156">
        <w:t>]</w:t>
      </w:r>
      <w:r>
        <w:t xml:space="preserve">: </w:t>
      </w:r>
      <w:r w:rsidRPr="009A3156">
        <w:t>метод</w:t>
      </w:r>
      <w:proofErr w:type="gramStart"/>
      <w:r>
        <w:t>.</w:t>
      </w:r>
      <w:proofErr w:type="gramEnd"/>
      <w:r w:rsidRPr="009A3156">
        <w:t xml:space="preserve"> </w:t>
      </w:r>
      <w:proofErr w:type="gramStart"/>
      <w:r w:rsidRPr="009A3156">
        <w:t>у</w:t>
      </w:r>
      <w:proofErr w:type="gramEnd"/>
      <w:r w:rsidRPr="009A3156">
        <w:t>казания по выполнению лабораторных работ</w:t>
      </w:r>
      <w:r w:rsidR="00423972">
        <w:t xml:space="preserve"> в практикуме</w:t>
      </w:r>
      <w:r w:rsidRPr="009A3156">
        <w:t xml:space="preserve"> </w:t>
      </w:r>
      <w:r w:rsidR="00423972">
        <w:t>по физ.</w:t>
      </w:r>
      <w:r w:rsidRPr="009A3156">
        <w:t xml:space="preserve"> химии для студенто</w:t>
      </w:r>
      <w:r>
        <w:t>в магистратуры по ООП «Х</w:t>
      </w:r>
      <w:r w:rsidRPr="009A3156">
        <w:t>имия»</w:t>
      </w:r>
      <w:r>
        <w:t xml:space="preserve"> </w:t>
      </w:r>
      <w:r w:rsidRPr="009A3156">
        <w:t>/ Казак</w:t>
      </w:r>
      <w:r>
        <w:t xml:space="preserve"> А.С.</w:t>
      </w:r>
      <w:r w:rsidRPr="009A3156">
        <w:t>, Старикова</w:t>
      </w:r>
      <w:r>
        <w:t xml:space="preserve"> А.А.</w:t>
      </w:r>
      <w:r w:rsidRPr="009A3156">
        <w:t>, Васильева</w:t>
      </w:r>
      <w:r>
        <w:t xml:space="preserve"> О.Е. </w:t>
      </w:r>
      <w:r w:rsidR="00C000EF">
        <w:t xml:space="preserve">– СПб: Изд-во «ВВМ», 2017 – 43 с. </w:t>
      </w:r>
    </w:p>
    <w:p w:rsidR="00C000EF" w:rsidRDefault="00C000EF" w:rsidP="0098401C">
      <w:pPr>
        <w:jc w:val="both"/>
      </w:pPr>
    </w:p>
    <w:p w:rsidR="0098401C" w:rsidRDefault="009A3156" w:rsidP="0098401C">
      <w:pPr>
        <w:jc w:val="both"/>
      </w:pPr>
      <w:r>
        <w:tab/>
      </w:r>
      <w:r w:rsidR="0098401C" w:rsidRPr="0098401C">
        <w:t>В методические указания вошли наиболее распростран</w:t>
      </w:r>
      <w:r>
        <w:t xml:space="preserve">ённые методы </w:t>
      </w:r>
      <w:bookmarkStart w:id="0" w:name="_GoBack"/>
      <w:bookmarkEnd w:id="0"/>
      <w:r w:rsidR="007C7505">
        <w:t>физико-химических</w:t>
      </w:r>
      <w:r>
        <w:t xml:space="preserve"> исследований</w:t>
      </w:r>
      <w:r w:rsidR="0098401C" w:rsidRPr="0098401C">
        <w:t xml:space="preserve"> растворов элек</w:t>
      </w:r>
      <w:r>
        <w:t>тролитов, основанных на измере</w:t>
      </w:r>
      <w:r w:rsidR="0098401C" w:rsidRPr="0098401C">
        <w:t>нии электродвижущей силы обратимых гал</w:t>
      </w:r>
      <w:r>
        <w:t>ьванических ячеек, спектров по</w:t>
      </w:r>
      <w:r w:rsidR="0098401C" w:rsidRPr="0098401C">
        <w:t xml:space="preserve">глощения </w:t>
      </w:r>
      <w:r>
        <w:t xml:space="preserve">электромагнитного излучения </w:t>
      </w:r>
      <w:r w:rsidR="0098401C" w:rsidRPr="0098401C">
        <w:t>раст</w:t>
      </w:r>
      <w:r>
        <w:t>воров и др. В приложении</w:t>
      </w:r>
      <w:r w:rsidR="0098401C" w:rsidRPr="0098401C">
        <w:t xml:space="preserve"> приведены свойства и способы изготовления хлорсеребряных электродов</w:t>
      </w:r>
      <w:r>
        <w:t>, как наиболее часто используе</w:t>
      </w:r>
      <w:r w:rsidR="0098401C" w:rsidRPr="0098401C">
        <w:t>мых при потенциометрических измерени</w:t>
      </w:r>
      <w:r>
        <w:t>ях. Выполнение практических ра</w:t>
      </w:r>
      <w:r w:rsidR="0098401C" w:rsidRPr="0098401C">
        <w:t xml:space="preserve">бот направлено на закрепление </w:t>
      </w:r>
      <w:r>
        <w:t>таких важнейших разделов теоретического курса</w:t>
      </w:r>
      <w:r w:rsidR="0098401C" w:rsidRPr="0098401C">
        <w:t xml:space="preserve"> дисциплин</w:t>
      </w:r>
      <w:r>
        <w:t>ы «Физическая химия», как «Растворы электролитов», «Ионные равновесия», «Электрохимические системы»</w:t>
      </w:r>
      <w:r w:rsidR="0098401C" w:rsidRPr="0098401C">
        <w:t>.</w:t>
      </w:r>
    </w:p>
    <w:p w:rsidR="009A3156" w:rsidRPr="0098401C" w:rsidRDefault="009A3156" w:rsidP="0098401C">
      <w:pPr>
        <w:jc w:val="both"/>
      </w:pPr>
      <w:r>
        <w:tab/>
        <w:t xml:space="preserve">Указания предназначены для самостоятельной работы при подготовке к лабораторным работам в </w:t>
      </w:r>
      <w:proofErr w:type="spellStart"/>
      <w:r>
        <w:t>спецпрактикуме</w:t>
      </w:r>
      <w:proofErr w:type="spellEnd"/>
      <w:r>
        <w:t xml:space="preserve"> по физической химии. </w:t>
      </w:r>
    </w:p>
    <w:sectPr w:rsidR="009A3156" w:rsidRPr="009840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C0" w:rsidRDefault="00B735C0" w:rsidP="006D7007">
      <w:pPr>
        <w:spacing w:line="240" w:lineRule="auto"/>
      </w:pPr>
      <w:r>
        <w:separator/>
      </w:r>
    </w:p>
  </w:endnote>
  <w:endnote w:type="continuationSeparator" w:id="0">
    <w:p w:rsidR="00B735C0" w:rsidRDefault="00B735C0" w:rsidP="006D7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C0" w:rsidRDefault="00B735C0" w:rsidP="006D7007">
      <w:pPr>
        <w:spacing w:line="240" w:lineRule="auto"/>
      </w:pPr>
      <w:r>
        <w:separator/>
      </w:r>
    </w:p>
  </w:footnote>
  <w:footnote w:type="continuationSeparator" w:id="0">
    <w:p w:rsidR="00B735C0" w:rsidRDefault="00B735C0" w:rsidP="006D7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07" w:rsidRDefault="006D7007" w:rsidP="006D7007">
    <w:pPr>
      <w:pStyle w:val="a4"/>
      <w:jc w:val="right"/>
    </w:pPr>
  </w:p>
  <w:p w:rsidR="006D7007" w:rsidRDefault="006D70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7"/>
    <w:rsid w:val="00047BAE"/>
    <w:rsid w:val="00054E4C"/>
    <w:rsid w:val="00157959"/>
    <w:rsid w:val="0017605C"/>
    <w:rsid w:val="002A1CD2"/>
    <w:rsid w:val="002E16C5"/>
    <w:rsid w:val="00362314"/>
    <w:rsid w:val="00423972"/>
    <w:rsid w:val="00471814"/>
    <w:rsid w:val="006D7007"/>
    <w:rsid w:val="006E7B51"/>
    <w:rsid w:val="007C7505"/>
    <w:rsid w:val="0098401C"/>
    <w:rsid w:val="009A3156"/>
    <w:rsid w:val="00B735C0"/>
    <w:rsid w:val="00C000EF"/>
    <w:rsid w:val="00CB5DF5"/>
    <w:rsid w:val="00ED52D4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1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314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D700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00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70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00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0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0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1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314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D700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00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70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00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0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0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E67B-D4DB-4EB4-AAC7-2DA8E8C5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Rodinkov</dc:creator>
  <cp:lastModifiedBy>chem</cp:lastModifiedBy>
  <cp:revision>4</cp:revision>
  <dcterms:created xsi:type="dcterms:W3CDTF">2017-04-25T14:00:00Z</dcterms:created>
  <dcterms:modified xsi:type="dcterms:W3CDTF">2017-04-26T07:21:00Z</dcterms:modified>
</cp:coreProperties>
</file>